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bCs/>
          <w:sz w:val="36"/>
          <w:szCs w:val="44"/>
        </w:rPr>
      </w:pPr>
      <w:r>
        <w:rPr>
          <w:rFonts w:hint="eastAsia" w:ascii="黑体" w:eastAsia="黑体"/>
          <w:b/>
          <w:bCs/>
          <w:sz w:val="36"/>
          <w:szCs w:val="44"/>
          <w:lang w:val="en-US" w:eastAsia="zh-CN"/>
        </w:rPr>
        <w:t>江井冈山应用科技学校</w:t>
      </w:r>
      <w:r>
        <w:rPr>
          <w:rFonts w:hint="eastAsia" w:ascii="黑体" w:eastAsia="黑体"/>
          <w:b/>
          <w:bCs/>
          <w:sz w:val="36"/>
          <w:szCs w:val="44"/>
        </w:rPr>
        <w:t>中高职三二分段自主招生</w:t>
      </w:r>
    </w:p>
    <w:p>
      <w:pPr>
        <w:overflowPunct w:val="0"/>
        <w:jc w:val="center"/>
        <w:rPr>
          <w:rFonts w:eastAsia="黑体"/>
          <w:b/>
          <w:bCs/>
          <w:sz w:val="36"/>
          <w:szCs w:val="44"/>
        </w:rPr>
      </w:pPr>
      <w:r>
        <w:rPr>
          <w:rFonts w:hint="eastAsia" w:eastAsia="黑体"/>
          <w:b/>
          <w:bCs/>
          <w:sz w:val="36"/>
          <w:szCs w:val="44"/>
        </w:rPr>
        <w:t>电子商务专业人才培养方案</w:t>
      </w:r>
    </w:p>
    <w:p>
      <w:pPr>
        <w:overflowPunct w:val="0"/>
        <w:jc w:val="center"/>
        <w:rPr>
          <w:rFonts w:eastAsia="黑体"/>
          <w:b/>
          <w:bCs/>
          <w:sz w:val="36"/>
          <w:szCs w:val="44"/>
        </w:rPr>
      </w:pPr>
    </w:p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一、专业名称</w:t>
      </w:r>
      <w:r>
        <w:rPr>
          <w:rFonts w:hint="eastAsia" w:eastAsia="黑体"/>
          <w:szCs w:val="32"/>
        </w:rPr>
        <w:t>及</w:t>
      </w:r>
      <w:r>
        <w:rPr>
          <w:rFonts w:eastAsia="黑体"/>
          <w:szCs w:val="32"/>
        </w:rPr>
        <w:t>代码</w:t>
      </w:r>
    </w:p>
    <w:p>
      <w:pPr>
        <w:overflowPunct w:val="0"/>
        <w:adjustRightInd w:val="0"/>
        <w:ind w:firstLine="640" w:firstLineChars="200"/>
        <w:outlineLvl w:val="0"/>
        <w:rPr>
          <w:rFonts w:eastAsia="方正仿宋简体"/>
        </w:rPr>
      </w:pPr>
      <w:r>
        <w:rPr>
          <w:rFonts w:hint="eastAsia" w:eastAsia="方正仿宋简体"/>
        </w:rPr>
        <w:t>电子商务（121100）</w:t>
      </w:r>
      <w:bookmarkStart w:id="0" w:name="_GoBack"/>
      <w:bookmarkEnd w:id="0"/>
    </w:p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二、入学要求</w:t>
      </w:r>
    </w:p>
    <w:p>
      <w:pPr>
        <w:overflowPunct w:val="0"/>
        <w:adjustRightInd w:val="0"/>
        <w:ind w:firstLine="64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eastAsia="方正仿宋简体"/>
        </w:rPr>
        <w:t>初中毕业生或具有同等学力者</w:t>
      </w:r>
    </w:p>
    <w:p>
      <w:pPr>
        <w:numPr>
          <w:ilvl w:val="0"/>
          <w:numId w:val="1"/>
        </w:num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修业年限</w:t>
      </w:r>
    </w:p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eastAsia="方正仿宋简体"/>
        </w:rPr>
        <w:t>3年</w:t>
      </w:r>
    </w:p>
    <w:p>
      <w:pPr>
        <w:numPr>
          <w:ilvl w:val="0"/>
          <w:numId w:val="2"/>
        </w:num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职业</w:t>
      </w:r>
      <w:r>
        <w:rPr>
          <w:rFonts w:hint="eastAsia" w:eastAsia="黑体"/>
          <w:szCs w:val="32"/>
        </w:rPr>
        <w:t>面向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16"/>
        <w:gridCol w:w="335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316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对应职业（岗位）</w:t>
            </w:r>
          </w:p>
        </w:tc>
        <w:tc>
          <w:tcPr>
            <w:tcW w:w="3355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黑体" w:hAnsi="黑体" w:eastAsia="黑体" w:cs="黑体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职业资格证书举例</w:t>
            </w:r>
          </w:p>
        </w:tc>
        <w:tc>
          <w:tcPr>
            <w:tcW w:w="2131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专业（技能）方向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16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网络销售、网络推广</w:t>
            </w:r>
          </w:p>
        </w:tc>
        <w:tc>
          <w:tcPr>
            <w:tcW w:w="3355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网店运营推广（初级）</w:t>
            </w:r>
          </w:p>
        </w:tc>
        <w:tc>
          <w:tcPr>
            <w:tcW w:w="2131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316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网店编辑</w:t>
            </w:r>
          </w:p>
        </w:tc>
        <w:tc>
          <w:tcPr>
            <w:tcW w:w="3355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网络编辑员</w:t>
            </w:r>
          </w:p>
          <w:p>
            <w:pPr>
              <w:overflowPunct w:val="0"/>
              <w:adjustRightInd w:val="0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计算机网络管理员</w:t>
            </w:r>
          </w:p>
        </w:tc>
        <w:tc>
          <w:tcPr>
            <w:tcW w:w="2131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网店编辑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316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客户服务</w:t>
            </w:r>
          </w:p>
        </w:tc>
        <w:tc>
          <w:tcPr>
            <w:tcW w:w="3355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普通话水平测试等级证书</w:t>
            </w:r>
          </w:p>
        </w:tc>
        <w:tc>
          <w:tcPr>
            <w:tcW w:w="2131" w:type="dxa"/>
            <w:vAlign w:val="center"/>
          </w:tcPr>
          <w:p>
            <w:pPr>
              <w:overflowPunct w:val="0"/>
              <w:adjustRightInd w:val="0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客户服务</w:t>
            </w:r>
          </w:p>
        </w:tc>
      </w:tr>
    </w:tbl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五、培养目标与培养规格</w:t>
      </w:r>
    </w:p>
    <w:p>
      <w:pPr>
        <w:overflowPunct w:val="0"/>
        <w:adjustRightInd w:val="0"/>
        <w:ind w:firstLine="643" w:firstLineChars="200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（一）培养目标</w:t>
      </w:r>
    </w:p>
    <w:p>
      <w:pPr>
        <w:overflowPunct w:val="0"/>
        <w:adjustRightInd w:val="0"/>
        <w:outlineLvl w:val="0"/>
        <w:rPr>
          <w:rFonts w:eastAsia="方正仿宋简体"/>
        </w:rPr>
      </w:pPr>
      <w:r>
        <w:rPr>
          <w:rFonts w:hint="eastAsia" w:eastAsia="黑体"/>
          <w:szCs w:val="32"/>
        </w:rPr>
        <w:t xml:space="preserve">  </w:t>
      </w:r>
      <w:r>
        <w:rPr>
          <w:rFonts w:hint="eastAsia" w:eastAsia="方正仿宋简体"/>
        </w:rPr>
        <w:t xml:space="preserve">  本专业坚持立德树人，面向商业行业企业，培养通过电子商务平台从事网络营销、网店编辑、客户服务等工作，德智体美全面发展的高素质劳动者和技能型人才。</w:t>
      </w:r>
    </w:p>
    <w:p>
      <w:pPr>
        <w:overflowPunct w:val="0"/>
        <w:adjustRightInd w:val="0"/>
        <w:ind w:firstLine="643" w:firstLineChars="200"/>
        <w:outlineLvl w:val="0"/>
        <w:rPr>
          <w:rFonts w:eastAsia="黑体"/>
          <w:szCs w:val="32"/>
        </w:rPr>
      </w:pPr>
      <w:r>
        <w:rPr>
          <w:rFonts w:eastAsia="楷体_GB2312"/>
          <w:b/>
          <w:szCs w:val="32"/>
        </w:rPr>
        <w:t>（二）培养规格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本专业毕业生应具有以下职业素养、专业知识和技能：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1.职业素养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1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①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具有良好的职业道德，能自觉遵守行业法规、规范和企业规章制度。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2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②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具备网络交易安全意识，能防范个人信息泄漏，辨别网络欺诈，采用正规渠道实施网络买卖与支付。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3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③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具有良好的语言表达和沟通能力。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4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④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具有执行能力、应变能力、团队协作与承压能力。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5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⑤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具有较强的逻辑思维能力和独立工作能力。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6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⑥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具有创新能力和不断学习新知识的能力。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2.专业知识和技能</w:t>
      </w:r>
    </w:p>
    <w:p>
      <w:pPr>
        <w:overflowPunct w:val="0"/>
        <w:adjustRightInd w:val="0"/>
        <w:rPr>
          <w:rFonts w:eastAsia="方正仿宋简体"/>
        </w:rPr>
      </w:pPr>
      <w:r>
        <w:rPr>
          <w:rFonts w:hint="eastAsia" w:eastAsia="方正仿宋简体"/>
        </w:rPr>
        <w:t xml:space="preserve">    </w:t>
      </w: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1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①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了解基本的商务礼仪常识。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2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②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了解营销基础知识。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3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③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掌握计算机应用基础知识，能使用计算机常用工具软件（包括网络工具软件）处理日常工作文档，满足工作需要。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4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④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掌握电子商务基础知识，能熟练使用互联网交易平台处理B2B、B2C、C2C、团购等商务活动交易。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5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⑤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掌握电子商务网站信息采集与信息加工的相关知识，能完成信息搜集、原创、编辑、发布等信息处理工作。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fldChar w:fldCharType="begin"/>
      </w:r>
      <w:r>
        <w:rPr>
          <w:rFonts w:eastAsia="方正仿宋简体"/>
        </w:rPr>
        <w:instrText xml:space="preserve"> </w:instrText>
      </w:r>
      <w:r>
        <w:rPr>
          <w:rFonts w:hint="eastAsia" w:eastAsia="方正仿宋简体"/>
        </w:rPr>
        <w:instrText xml:space="preserve">= 6 \* GB3</w:instrText>
      </w:r>
      <w:r>
        <w:rPr>
          <w:rFonts w:eastAsia="方正仿宋简体"/>
        </w:rPr>
        <w:instrText xml:space="preserve"> </w:instrText>
      </w:r>
      <w:r>
        <w:rPr>
          <w:rFonts w:eastAsia="方正仿宋简体"/>
        </w:rPr>
        <w:fldChar w:fldCharType="separate"/>
      </w:r>
      <w:r>
        <w:rPr>
          <w:rFonts w:hint="eastAsia" w:eastAsia="方正仿宋简体"/>
        </w:rPr>
        <w:t>⑥</w:t>
      </w:r>
      <w:r>
        <w:rPr>
          <w:rFonts w:eastAsia="方正仿宋简体"/>
        </w:rPr>
        <w:fldChar w:fldCharType="end"/>
      </w:r>
      <w:r>
        <w:rPr>
          <w:rFonts w:hint="eastAsia" w:eastAsia="方正仿宋简体"/>
        </w:rPr>
        <w:t>掌握电子商务物流配送相关知识，能完成商品打包、订单处理、配送等环节的重要工作，符合企业规范。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⑦掌握电子商务网站相关知识，能根据需求，设计网站风格、网页布局、网站色调等，并使用设计类工具软件呈现设计效果图。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⑧掌握网络营销相关知识，能根据需求，操作站内和站外推广媒介，达到网络营销目的。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⑨掌握电子商务日常工作中客户服务相关专业知识，能按照服务规范与流程，服务客户，提出顾客接受的解决方案。</w:t>
      </w:r>
    </w:p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专业（技能）方向——客户服务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①</w:t>
      </w:r>
      <w:r>
        <w:rPr>
          <w:rFonts w:hint="eastAsia" w:eastAsia="方正仿宋简体"/>
        </w:rPr>
        <w:t>能使用标准的普通话与客户交流。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②</w:t>
      </w:r>
      <w:r>
        <w:rPr>
          <w:rFonts w:hint="eastAsia" w:eastAsia="方正仿宋简体"/>
        </w:rPr>
        <w:t>能使用规范化语言服务客户，与顾客沟通顺畅。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③</w:t>
      </w:r>
      <w:r>
        <w:rPr>
          <w:rFonts w:hint="eastAsia" w:eastAsia="方正仿宋简体"/>
        </w:rPr>
        <w:t>能理解客户需求，正确录入信息，汉字录入速度达到80字/分钟。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④</w:t>
      </w:r>
      <w:r>
        <w:rPr>
          <w:rFonts w:hint="eastAsia" w:eastAsia="方正仿宋简体"/>
        </w:rPr>
        <w:t>能按照客户关系管理流程与规范，使用CRM客户关系管理系统，实施大客户关系管理。</w:t>
      </w:r>
    </w:p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专业（技能）方向——网络营销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①</w:t>
      </w:r>
      <w:r>
        <w:rPr>
          <w:rFonts w:hint="eastAsia" w:eastAsia="方正仿宋简体"/>
        </w:rPr>
        <w:t>能根据企业需求，撰写不同类型的软文，符合行业规范。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②</w:t>
      </w:r>
      <w:r>
        <w:rPr>
          <w:rFonts w:hint="eastAsia" w:eastAsia="方正仿宋简体"/>
        </w:rPr>
        <w:t>能根据企业需求，策划促销活动主题，撰写促销活动方案，制定促销活动实施计划。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③</w:t>
      </w:r>
      <w:r>
        <w:rPr>
          <w:rFonts w:hint="eastAsia" w:eastAsia="方正仿宋简体"/>
        </w:rPr>
        <w:t>能根据推广目标，实施基础的SEO推广，满足基本要求。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④</w:t>
      </w:r>
      <w:r>
        <w:rPr>
          <w:rFonts w:hint="eastAsia" w:eastAsia="方正仿宋简体"/>
        </w:rPr>
        <w:t>能根据企业需求，运用整合网络营销相关知识，利用推广媒介实施网络推广。</w:t>
      </w:r>
    </w:p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专业（技能）方向——网店编辑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①</w:t>
      </w:r>
      <w:r>
        <w:rPr>
          <w:rFonts w:hint="eastAsia" w:eastAsia="方正仿宋简体"/>
        </w:rPr>
        <w:t>能通过修改html语言代码，完成页面编辑。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②</w:t>
      </w:r>
      <w:r>
        <w:rPr>
          <w:rFonts w:hint="eastAsia" w:eastAsia="方正仿宋简体"/>
        </w:rPr>
        <w:t>能使用设计类工具软件，按照网站设计效果图建设网站，符合行业规范。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③</w:t>
      </w:r>
      <w:r>
        <w:rPr>
          <w:rFonts w:hint="eastAsia" w:eastAsia="方正仿宋简体"/>
        </w:rPr>
        <w:t>能根据促销方案，使用工具软件，设计制作促销广告，清晰表达促销方案重点信息。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④</w:t>
      </w:r>
      <w:r>
        <w:rPr>
          <w:rFonts w:hint="eastAsia" w:eastAsia="方正仿宋简体"/>
        </w:rPr>
        <w:t>能使用第三方平台的后台功能，美化网店页面。</w:t>
      </w:r>
    </w:p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六、课程设置及要求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本专业课程设</w:t>
      </w:r>
      <w:r>
        <w:rPr>
          <w:rFonts w:hint="eastAsia" w:ascii="宋体" w:hAnsi="宋体" w:eastAsia="宋体" w:cs="宋体"/>
        </w:rPr>
        <w:t>置</w:t>
      </w:r>
      <w:r>
        <w:rPr>
          <w:rFonts w:hint="eastAsia" w:eastAsia="方正仿宋简体"/>
        </w:rPr>
        <w:t>分为</w:t>
      </w:r>
      <w:r>
        <w:rPr>
          <w:rFonts w:eastAsia="方正仿宋简体"/>
        </w:rPr>
        <w:t>公共基础课和专业（技能）课。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（一）公共基础课程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经济与政治、哲学与人生、道德与法律、职业生涯与规划、语文、数学、英语、公共艺术、体育、</w:t>
      </w:r>
      <w:r>
        <w:rPr>
          <w:rFonts w:hint="eastAsia" w:eastAsia="方正仿宋简体"/>
          <w:lang w:eastAsia="zh-CN"/>
        </w:rPr>
        <w:t>历史、</w:t>
      </w:r>
      <w:r>
        <w:rPr>
          <w:rFonts w:hint="eastAsia" w:eastAsia="方正仿宋简体"/>
        </w:rPr>
        <w:t>计算机应用基础。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50"/>
        <w:gridCol w:w="5033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主要教学内容和要求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经济与政治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依据《中等职业学校经济政治与社会教学大纲》开设，并与专业实际和行业发展密切结合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哲学与人生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依据《中等职业学校哲学与人生教学大纲》开设，并与专业实际和行业发展密切结合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道德与法律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依据《中等职业学校职业道德与法律教学大纲》开设，并与专业实际和行业发展密切结合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计算机应用基础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依据《中等职业学校计算机应用基础教学大纲》开设，并注重在职业模块的教学内容中体现专业特色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依据《中等职业学校语文教学大纲》开设，并注重在职业模块的教学内容中体现专业特色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依据《中等职业学校英语教学大纲》开设，并注重在职业模块的教学内容中体现专业特色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依据《中等职业学校数学教学大纲》开设，并注重在职业模块的教学内容中体现专业特色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公共艺术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依据《中等职业学校公共艺术课程教学大纲》开设，并与专业实际和行业发展密切结合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依据《中等职业学校体育与健康教学指导纲要》开设，并与专业实际和行业发展密切结合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历史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依据《中等职业学校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历史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教学指导纲要》开设，并注重在职业模块的教学内容中体现专业特色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职业生涯规划</w:t>
            </w:r>
          </w:p>
        </w:tc>
        <w:tc>
          <w:tcPr>
            <w:tcW w:w="50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依据《中等职业学校职业生涯规划教学大纲》开设，并与专业实际和行业发展密切结合</w:t>
            </w:r>
          </w:p>
        </w:tc>
        <w:tc>
          <w:tcPr>
            <w:tcW w:w="8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</w:tr>
    </w:tbl>
    <w:p>
      <w:pPr>
        <w:overflowPunct w:val="0"/>
        <w:adjustRightInd w:val="0"/>
        <w:rPr>
          <w:rFonts w:eastAsia="方正仿宋简体"/>
        </w:rPr>
      </w:pPr>
    </w:p>
    <w:p>
      <w:pPr>
        <w:numPr>
          <w:ilvl w:val="0"/>
          <w:numId w:val="3"/>
        </w:num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专业（技能）课程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1.专业核心课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50"/>
        <w:gridCol w:w="5233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523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主要教学内容和要求</w:t>
            </w:r>
          </w:p>
        </w:tc>
        <w:tc>
          <w:tcPr>
            <w:tcW w:w="6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电子商务基础</w:t>
            </w:r>
          </w:p>
        </w:tc>
        <w:tc>
          <w:tcPr>
            <w:tcW w:w="52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电子商务相关的法律法规、行业政策和网络安全常识；了解网络零售市场的基本特点，电子商务B2B、B2C、C2C等典型电子商务运营模式；掌握网络零售的主要交易流程，能进行网络商情信息的处理加工；熟悉网上银行和第三方支付平台业务；能应用电子商务平台进行网上商店的搭建和日常商务交易处理</w:t>
            </w:r>
          </w:p>
        </w:tc>
        <w:tc>
          <w:tcPr>
            <w:tcW w:w="6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商品拍摄</w:t>
            </w:r>
          </w:p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了解商品拍摄工作职责；能根据拍摄要求调试相机，拍摄出清晰地体现商品卖点的照片，理解和掌握数码摄影的一些基础知识和常规操作，掌握针对静物摄影的技巧和方法。</w:t>
            </w:r>
          </w:p>
        </w:tc>
        <w:tc>
          <w:tcPr>
            <w:tcW w:w="6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图片处理</w:t>
            </w:r>
          </w:p>
        </w:tc>
        <w:tc>
          <w:tcPr>
            <w:tcW w:w="52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能正确展示商品，形成商品详情页；掌握促销图设计制作相关知识，能使用设计类工具软件制作商品促销信息，突出商品卖点。</w:t>
            </w:r>
          </w:p>
        </w:tc>
        <w:tc>
          <w:tcPr>
            <w:tcW w:w="6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电子商务客户服务</w:t>
            </w:r>
          </w:p>
        </w:tc>
        <w:tc>
          <w:tcPr>
            <w:tcW w:w="52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产品和网购流程知识，电商客服各种业务类型的工作要求以及接待、沟通等方面的知识；掌握电商客服的专业服务用语和礼仪；能正确回复客户咨询，有效处理客户投诉；会准确分析客户需求，针对客户需求给予满意的解决方案。</w:t>
            </w:r>
          </w:p>
        </w:tc>
        <w:tc>
          <w:tcPr>
            <w:tcW w:w="6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网络营销实务</w:t>
            </w:r>
          </w:p>
        </w:tc>
        <w:tc>
          <w:tcPr>
            <w:tcW w:w="52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选择恰当的站外营销推广方法，正确操作相关工具软件，增加网站的流量；能根据第三方平台规范及特点，选择适合自身的平台内部营销推广方法，正确操作后台；能根据网站营销的不同阶段，运用网站分析工具监测网站指标的变化，实现监测推广效果的目的。</w:t>
            </w:r>
          </w:p>
        </w:tc>
        <w:tc>
          <w:tcPr>
            <w:tcW w:w="6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网店装修</w:t>
            </w:r>
          </w:p>
        </w:tc>
        <w:tc>
          <w:tcPr>
            <w:tcW w:w="52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能通过后台选择套用模板；选择配色方案；掌握调整网页布局、选择模块的操作方法；能通过后台上传图片至正确位置；能通过后台发表文章至正确位置；会修改代码，通过修改代码完成页面编辑。</w:t>
            </w:r>
          </w:p>
        </w:tc>
        <w:tc>
          <w:tcPr>
            <w:tcW w:w="6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网店运营</w:t>
            </w:r>
          </w:p>
        </w:tc>
        <w:tc>
          <w:tcPr>
            <w:tcW w:w="52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了解网店运营的规范与流程，明确网店运营的核心工作内容；能独立完成网店整个交易过程；能美化网店页面，制作商品展示页面；能根据不同商品类型正确进行商品分类、编码等，提炼商品卖点；能根据网店运营目标，选择合适的网络营销工具，推广店铺，做好客户服务，实现交易。  </w:t>
            </w:r>
          </w:p>
        </w:tc>
        <w:tc>
          <w:tcPr>
            <w:tcW w:w="6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电子商务物流</w:t>
            </w:r>
          </w:p>
        </w:tc>
        <w:tc>
          <w:tcPr>
            <w:tcW w:w="52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电子商务物流中仓储配送的工作职责；掌握仓储管理和配送系统的操作方法，能对客户的网络订单进行处理；能按照安全规范，熟练使用各种包装设备，准确迅速地完成物品的包装、封装等基本操作；能对单据进行管理与跟踪，合理安排退换货流程。</w:t>
            </w:r>
          </w:p>
        </w:tc>
        <w:tc>
          <w:tcPr>
            <w:tcW w:w="6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网店运营推广（初级）</w:t>
            </w:r>
          </w:p>
        </w:tc>
        <w:tc>
          <w:tcPr>
            <w:tcW w:w="52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完成商品上传与维护、营销活动设置、日常订单管理、首页设计与制作、详情页设计与制作、自定义页设计与制作、客户问题处理、交易促成以及客户关系维护等工作任务，具备网店开设与装修、客户服务能力。</w:t>
            </w:r>
          </w:p>
        </w:tc>
        <w:tc>
          <w:tcPr>
            <w:tcW w:w="6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电子商务法</w:t>
            </w:r>
          </w:p>
        </w:tc>
        <w:tc>
          <w:tcPr>
            <w:tcW w:w="523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学习，使学生掌握电子商务的基本制度，了解相关联的法律法规，了解电子商务法对电商行业的影响，对电子商务平台经营者和店铺经营者的影响，了解电子商务合同的订立与履行，了解电子商务争议的解决，了解电子商务法律责任等，树立学生的法律意识。</w:t>
            </w:r>
          </w:p>
        </w:tc>
        <w:tc>
          <w:tcPr>
            <w:tcW w:w="636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</w:tr>
    </w:tbl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2.专业（技能）课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50"/>
        <w:gridCol w:w="5083"/>
        <w:gridCol w:w="17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508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主要教学内容和要求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沟通技巧</w:t>
            </w:r>
          </w:p>
        </w:tc>
        <w:tc>
          <w:tcPr>
            <w:tcW w:w="508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客户心理知识；掌握与客户沟通的技巧与方法；能通过电话或网络即时通信工具有效明确地向客户传达服务信息、态度；能通过准确解读客户信息；掌握客户想法、感受与态度；会对客户进行有利于问题解决的提问、倾听、表达。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客户关系管理</w:t>
            </w:r>
          </w:p>
        </w:tc>
        <w:tc>
          <w:tcPr>
            <w:tcW w:w="508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了解客户关系管理的意义；掌握客户关系管理的基本方法；能熟练操作CRM软件；会进行大客户关系管理、客户满意度管理以及客户忠诚度管理。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商务软文写作</w:t>
            </w:r>
          </w:p>
        </w:tc>
        <w:tc>
          <w:tcPr>
            <w:tcW w:w="508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了解现代商务文书写作基础知识；掌握常用商务文书的结构、格式及其写作基本要求；能撰写常用的商务文书；了解商务软文的常见形式与撰写技巧；能为企业撰写营销软文。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活动策划与实施</w:t>
            </w:r>
          </w:p>
        </w:tc>
        <w:tc>
          <w:tcPr>
            <w:tcW w:w="5083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商业活动的具体内容和实施策划活动的工具和手段；掌握活动策划案的结构、格式及其写作基本要求；能根据电商活动的类型，策划有效的活动主题，能根据活动主题和活动目的，撰写策划方案；能根据策划方案，制定实施计划，合理调配资源。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电子商务网页制作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网页制作流程和规范、导航和链接的互动性；掌握电子商务网页制作方法，能使用设计类工具软件制作网页；掌握网页简单互动效果的制作方法；掌握相对路径的描述方法；能通过代码编辑修改网页，包括链接、图片替换等。</w:t>
            </w:r>
          </w:p>
        </w:tc>
        <w:tc>
          <w:tcPr>
            <w:tcW w:w="769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网络广告制作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了解网络广告的概念，以及网络广告策划方面的知识；掌握常用网络广告制作软件操作技法；能熟练操作软件设计并制作网络广告；会对电商网站网络广告进行色彩处理、图形图像处理、图文编排处理。</w:t>
            </w:r>
          </w:p>
        </w:tc>
        <w:tc>
          <w:tcPr>
            <w:tcW w:w="769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网页设计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F81BD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了解网站页面布局特点及不同页面布局所适用的范围；了解电子商务网站的特点和发展趋势；能使用平面设计软件，按照制作流程完成网站效果图的制作；能根据网站内容，合理选择设计风格与页面布局；会使用配色软件为网站选择配色方案，使网站整体风格适合网站内容</w:t>
            </w:r>
            <w:r>
              <w:rPr>
                <w:rFonts w:hint="eastAsia" w:ascii="宋体" w:hAnsi="宋体" w:eastAsia="宋体" w:cs="宋体"/>
                <w:i w:val="0"/>
                <w:color w:val="4F81BD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769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立数据库的基本概念，搞懂关系数据模型的特点和方法。主要包括数据库的基础知识、Access2010的启动与退出及工作界面和工作环境的设置、数据库和数据表的创建、表间关系的创建、数据的编辑、排序和索引的建立、数据的导入和导出、数据的查询、窗体和报表的设计、数据访问页的创建、宏的创建以及数据库管理等方面的内容。不仅需要培养学生的基本创建和维护数据库的技能，还需要为后续的专业课准备必要的专业基础。</w:t>
            </w:r>
          </w:p>
        </w:tc>
        <w:tc>
          <w:tcPr>
            <w:tcW w:w="769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电子商务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数据分析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能够掌握数据采集和数据处理的知识、方法和工具，通过数据平台、问卷调研等工具或途径获取电子商务企业内、外部数据。能够根据数据分析的目的和主题，通过Excel等数据处理工具对采集到的数据进行处理与基础分析，能够监测企业经营数据，及时发现数据异常，完成数据图表、报表制作。</w:t>
            </w:r>
          </w:p>
        </w:tc>
        <w:tc>
          <w:tcPr>
            <w:tcW w:w="769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</w:p>
        </w:tc>
      </w:tr>
    </w:tbl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3.综合实训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217"/>
        <w:gridCol w:w="4582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54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综合实训项目</w:t>
            </w:r>
          </w:p>
        </w:tc>
        <w:tc>
          <w:tcPr>
            <w:tcW w:w="1217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实训时间</w:t>
            </w:r>
          </w:p>
        </w:tc>
        <w:tc>
          <w:tcPr>
            <w:tcW w:w="4582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实训内容</w:t>
            </w:r>
          </w:p>
        </w:tc>
        <w:tc>
          <w:tcPr>
            <w:tcW w:w="769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54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电子商务综合实训</w:t>
            </w:r>
          </w:p>
        </w:tc>
        <w:tc>
          <w:tcPr>
            <w:tcW w:w="1217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4582" w:type="dxa"/>
            <w:vAlign w:val="center"/>
          </w:tcPr>
          <w:p>
            <w:pPr>
              <w:overflowPunct w:val="0"/>
              <w:adjustRightInd w:val="0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依托第三方电子商务平台，指导学生开设独立店铺，完成店铺装修、商品分类、商品信息编辑发布、网店推广、客户服务、数据分析任务，实施网店运营全流程，以网店运营指标数据为标准考核学生。</w:t>
            </w:r>
          </w:p>
        </w:tc>
        <w:tc>
          <w:tcPr>
            <w:tcW w:w="769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校内</w:t>
            </w:r>
          </w:p>
        </w:tc>
      </w:tr>
    </w:tbl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七、教学进程总体安排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见附表1</w:t>
      </w:r>
    </w:p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八、实施保障</w:t>
      </w:r>
    </w:p>
    <w:p>
      <w:pPr>
        <w:overflowPunct w:val="0"/>
        <w:adjustRightInd w:val="0"/>
        <w:ind w:firstLine="643" w:firstLineChars="200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（一）师资队伍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各学科的任课老师，要有作为人民教师基本的素质和能力水平。专兼职教师的数量需满足每个学期日常教学任务，教学任务、课时量分配合理，所学专业与授课学科专业对口，专业理论知识牢固、实践动手能力强。掌握基本的教学方法，完成日常教学文件的编写，合理安排教学任务和教学计划。定期完成自我学习、自我提升的学习目标，积极参加学校组织的技能培训等。</w:t>
      </w:r>
    </w:p>
    <w:p>
      <w:pPr>
        <w:overflowPunct w:val="0"/>
        <w:adjustRightInd w:val="0"/>
        <w:ind w:firstLine="643" w:firstLineChars="200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（二）教学设施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学生理论课程在教室完成，分为大小班上课，教室均配备了多媒体设备，能实现信息化教学。专业技能课安排在实训室，每名学生配备了一台设备进行课程实现，教师终端与学生终端实现屏幕共享，采用专人对实训室管理和维护。</w:t>
      </w:r>
    </w:p>
    <w:p>
      <w:pPr>
        <w:overflowPunct w:val="0"/>
        <w:adjustRightInd w:val="0"/>
        <w:ind w:firstLine="643" w:firstLineChars="200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（三）教学资源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教材均选用最新出版的教材，紧跟知识技术更新的步伐，教学资源丰富，教材均采用项目式教材，每个单元的知识点都配置一个单独或细分的项目案例，供学生上课练习参考。</w:t>
      </w:r>
    </w:p>
    <w:p>
      <w:pPr>
        <w:overflowPunct w:val="0"/>
        <w:adjustRightInd w:val="0"/>
        <w:ind w:firstLine="643" w:firstLineChars="200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（四）教学方法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结合中职学生的实际特征，考虑学生的学习能力和接受能力，利用信息技术和课程整合环境下，应以学生为学习中心的教学模式。协作式、任务驱动式、问题探究式、自主性网络化、专题式学习等多种教学模式相结合完成教学。典型的职业教育的教学方法中，更多采用启发式教学：提问式启发，比喻式启发、情景模式启发、故事启发。针对部分学科知识，在用注入式教学体系：课堂讲授法。在实践性课程较强的学科中，采用行动导向：案例教学法、项目教学法等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教学实践中心变化：理论知识的存储转向职业能力的培养，能力目标也从专业能力向综合职业能力和全面素养提升转移、教学方法从教法向学法转移，现实中基于“学”的教。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教学活动的转变，从师生间单向行为转向师生间双向和多向的行为，从教手法向互动法转移，现实基于互动的传授。</w:t>
      </w:r>
    </w:p>
    <w:p>
      <w:pPr>
        <w:overflowPunct w:val="0"/>
        <w:adjustRightInd w:val="0"/>
        <w:ind w:firstLine="643" w:firstLineChars="200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（五）学习评价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学生学习效果评价的方式主要分为自评、同伴互评和师评。任课老师课根据实际情况灵活采用。自评的评价内容：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对本节课知识的兴趣、本节课独立思考的习惯、自信心体验到学习成功的愉悦、理解别人的思路，与同伴交流的意识，在知识、方法等方面获得收货的程度。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同伴互评包含内容：本节课发言的次数、本节课发言的质量、本节课课堂练习的正确性。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师评：上课专心听讲程度，课堂发言反映的思维深度、课堂发现问题的角度、课堂发现问题的能力。</w:t>
      </w:r>
    </w:p>
    <w:p>
      <w:pPr>
        <w:overflowPunct w:val="0"/>
        <w:adjustRightInd w:val="0"/>
        <w:ind w:firstLine="643" w:firstLineChars="200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（六）质量管理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1、任课教师在上课前要严格按照教学大纲要求内容和规定的课时，并结合学生具体情况，制定好严密的教学计划及教学方案。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2、授课教师要严格课堂纪律，严格按照教学计划和教案进行授课。教师应把班级的授课情况记录到教学日志中，以便及时解决教学中出现的问题。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3、负责教学的主管领导应对每学期上课实行听课制，每学期下班级听课不得少于一次，在听课中对发现的问题要及时解决。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4、各班级班主任定期向任课教师了解的上课情况，对班级出现的情况要及时纠正。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5、任课老师应抓好课堂纪律，按时考勤，督促学生完成教学有关要求，应与班主任老师加强联系，对教学中出现的问题应及时解决，对有关学生问题应实事求是地向班主任反映。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6、严格考试制度，期末结束进行考试，对考试中出现的作弊和不及格者，经过补考、毕业清考仍不合格者，不得颁发毕业证书。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7、各教研组要经常组织召开有关教学质量研讨会，以逐步提高教学质量。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eastAsia="黑体"/>
          <w:szCs w:val="32"/>
        </w:rPr>
        <w:t>九、毕业要求</w:t>
      </w:r>
    </w:p>
    <w:p>
      <w:p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学生通过中职三年的学习，须修满专业人才培养方案所规定的学时学分，完成规定的教学活动，完成期末考核、考试内容，所有课程考试合格，并取得</w:t>
      </w:r>
      <w:r>
        <w:rPr>
          <w:rFonts w:hint="eastAsia" w:eastAsia="方正仿宋简体"/>
          <w:lang w:val="en-US" w:eastAsia="zh-CN"/>
        </w:rPr>
        <w:t>以下</w:t>
      </w:r>
      <w:r>
        <w:rPr>
          <w:rFonts w:hint="eastAsia" w:eastAsia="方正仿宋简体"/>
        </w:rPr>
        <w:t>证书：</w:t>
      </w:r>
    </w:p>
    <w:p>
      <w:pPr>
        <w:numPr>
          <w:numId w:val="0"/>
        </w:numPr>
        <w:overflowPunct w:val="0"/>
        <w:adjustRightInd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网店运营推广等级证（初级）</w:t>
      </w:r>
    </w:p>
    <w:p>
      <w:pPr>
        <w:overflowPunct w:val="0"/>
        <w:adjustRightInd w:val="0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十、附录</w:t>
      </w:r>
    </w:p>
    <w:p>
      <w:pPr>
        <w:overflowPunct w:val="0"/>
        <w:adjustRightInd w:val="0"/>
        <w:ind w:firstLine="640" w:firstLineChars="200"/>
        <w:rPr>
          <w:rFonts w:ascii="黑体" w:hAnsi="黑体" w:eastAsia="黑体" w:cs="黑体"/>
          <w:bCs/>
        </w:rPr>
      </w:pPr>
      <w:r>
        <w:rPr>
          <w:rFonts w:eastAsia="方正仿宋简体"/>
        </w:rPr>
        <w:t>教学进程安排表。</w:t>
      </w:r>
    </w:p>
    <w:p>
      <w:pPr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黑体" w:eastAsia="黑体" w:cs="黑体"/>
          <w:bCs/>
        </w:rPr>
        <w:t>附表1</w:t>
      </w:r>
    </w:p>
    <w:p>
      <w:pPr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hint="eastAsia" w:ascii="宋体" w:hAnsi="宋体" w:cs="Arial"/>
          <w:b/>
          <w:bCs/>
          <w:color w:val="000000"/>
          <w:kern w:val="0"/>
          <w:szCs w:val="21"/>
        </w:rPr>
        <w:t>电子商务专业（三年制中职部分）教学计划安排表</w:t>
      </w: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51"/>
        <w:gridCol w:w="833"/>
        <w:gridCol w:w="1800"/>
        <w:gridCol w:w="684"/>
        <w:gridCol w:w="600"/>
        <w:gridCol w:w="550"/>
        <w:gridCol w:w="616"/>
        <w:gridCol w:w="700"/>
        <w:gridCol w:w="700"/>
        <w:gridCol w:w="617"/>
        <w:gridCol w:w="717"/>
        <w:gridCol w:w="68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9" w:hRule="exact"/>
          <w:tblHeader/>
          <w:jc w:val="center"/>
        </w:trPr>
        <w:tc>
          <w:tcPr>
            <w:tcW w:w="128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课程类别</w:t>
            </w:r>
          </w:p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课程名称</w:t>
            </w:r>
          </w:p>
        </w:tc>
        <w:tc>
          <w:tcPr>
            <w:tcW w:w="6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总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时</w:t>
            </w:r>
          </w:p>
        </w:tc>
        <w:tc>
          <w:tcPr>
            <w:tcW w:w="60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其中实践学时</w:t>
            </w:r>
          </w:p>
        </w:tc>
        <w:tc>
          <w:tcPr>
            <w:tcW w:w="5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分</w:t>
            </w:r>
          </w:p>
        </w:tc>
        <w:tc>
          <w:tcPr>
            <w:tcW w:w="61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考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核</w:t>
            </w:r>
          </w:p>
        </w:tc>
        <w:tc>
          <w:tcPr>
            <w:tcW w:w="398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各学期周学时分配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4" w:hRule="exact"/>
          <w:tblHeader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1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2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3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4</w:t>
            </w: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4" w:hRule="exact"/>
          <w:tblHeader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17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18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18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18</w:t>
            </w: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公共必修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经济与政治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34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2/17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道德与法律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36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2/18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哲学与人生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36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2/18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计算机应用基础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68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4/17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语文1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68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4/17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语文2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数学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数学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英语1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68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4/17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英语2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公共艺术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34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34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○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2/17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公共艺术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○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2/1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体育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34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34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○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2/17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体育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○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2/1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历史</w:t>
            </w: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2/18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历史</w:t>
            </w: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36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2/18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28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职业生涯规划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36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2/18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308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ind w:firstLine="525" w:firstLineChars="250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小 计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846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4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专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技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能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课</w:t>
            </w:r>
          </w:p>
        </w:tc>
        <w:tc>
          <w:tcPr>
            <w:tcW w:w="833" w:type="dxa"/>
            <w:vMerge w:val="restart"/>
            <w:tcMar>
              <w:left w:w="0" w:type="dxa"/>
              <w:right w:w="0" w:type="dxa"/>
            </w:tcMar>
            <w:textDirection w:val="tbLr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专业核心课</w:t>
            </w: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电子商务基础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68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34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4/17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图片处理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102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102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6/17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电子商务客户服务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网店装修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/18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网络营销实务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/18</w:t>
            </w: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网店运营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108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6/18</w:t>
            </w: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电子商务法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18"/>
                <w:szCs w:val="18"/>
              </w:rPr>
              <w:t>网店运营推广(初级)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108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6/18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商品拍摄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○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电子商务物流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36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restart"/>
            <w:tcMar>
              <w:left w:w="0" w:type="dxa"/>
              <w:right w:w="0" w:type="dxa"/>
            </w:tcMar>
            <w:textDirection w:val="tbLrV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专业技能课</w:t>
            </w: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网页设计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textDirection w:val="tbLrV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数据库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108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6/18</w:t>
            </w: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textDirection w:val="tbLrV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沟通技巧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textDirection w:val="tbLrV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电子商务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数据分析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108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6/18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活动策划与实施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商务软文写作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网络广告制作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电子商务网页制作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36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客户关系管理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72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36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●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4/18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电子商务综合实训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5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○</w:t>
            </w: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/18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小 计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1646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964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9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10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入学教育与军训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30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○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1周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顶岗实习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540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540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○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4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小 计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570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570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19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308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合计</w:t>
            </w:r>
          </w:p>
        </w:tc>
        <w:tc>
          <w:tcPr>
            <w:tcW w:w="6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3062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674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159</w:t>
            </w:r>
          </w:p>
        </w:tc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28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28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28</w:t>
            </w: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_GB2312" w:hAnsi="楷体_GB2312" w:eastAsia="楷体_GB2312" w:cs="楷体_GB2312"/>
          <w:szCs w:val="21"/>
        </w:rPr>
      </w:pPr>
    </w:p>
    <w:p>
      <w:pPr>
        <w:rPr>
          <w:rFonts w:hint="eastAsia" w:eastAsia="仿宋_GB231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F178F"/>
    <w:multiLevelType w:val="singleLevel"/>
    <w:tmpl w:val="9B9F17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4264A5"/>
    <w:multiLevelType w:val="singleLevel"/>
    <w:tmpl w:val="BB4264A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D2D41B0"/>
    <w:multiLevelType w:val="singleLevel"/>
    <w:tmpl w:val="0D2D41B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C2"/>
    <w:rsid w:val="002756C2"/>
    <w:rsid w:val="00366688"/>
    <w:rsid w:val="003C3E51"/>
    <w:rsid w:val="00521E12"/>
    <w:rsid w:val="00730328"/>
    <w:rsid w:val="00894CEE"/>
    <w:rsid w:val="00B73E47"/>
    <w:rsid w:val="00FB7641"/>
    <w:rsid w:val="038B1E99"/>
    <w:rsid w:val="06344EA4"/>
    <w:rsid w:val="066B3674"/>
    <w:rsid w:val="06D04B4E"/>
    <w:rsid w:val="09C467A4"/>
    <w:rsid w:val="0AD3781D"/>
    <w:rsid w:val="0E3654B0"/>
    <w:rsid w:val="0E894232"/>
    <w:rsid w:val="0FBD2CDB"/>
    <w:rsid w:val="0FEF45FC"/>
    <w:rsid w:val="10151D49"/>
    <w:rsid w:val="105B06FA"/>
    <w:rsid w:val="12F4522C"/>
    <w:rsid w:val="14A5351F"/>
    <w:rsid w:val="14D06D7E"/>
    <w:rsid w:val="19FB7973"/>
    <w:rsid w:val="1BF70AD9"/>
    <w:rsid w:val="1C632417"/>
    <w:rsid w:val="1E772756"/>
    <w:rsid w:val="1FCE715F"/>
    <w:rsid w:val="21961ED1"/>
    <w:rsid w:val="23B434B9"/>
    <w:rsid w:val="26170199"/>
    <w:rsid w:val="270239BA"/>
    <w:rsid w:val="2768097D"/>
    <w:rsid w:val="295D5FBB"/>
    <w:rsid w:val="2DF52B2B"/>
    <w:rsid w:val="30273410"/>
    <w:rsid w:val="30EE039B"/>
    <w:rsid w:val="326B696C"/>
    <w:rsid w:val="347C454A"/>
    <w:rsid w:val="3BA5293C"/>
    <w:rsid w:val="3BCE3E45"/>
    <w:rsid w:val="3CE32852"/>
    <w:rsid w:val="41D377A5"/>
    <w:rsid w:val="41F3088A"/>
    <w:rsid w:val="49310471"/>
    <w:rsid w:val="499A4740"/>
    <w:rsid w:val="4B2D19A7"/>
    <w:rsid w:val="4C2B1B6C"/>
    <w:rsid w:val="4C95318C"/>
    <w:rsid w:val="4DB80D16"/>
    <w:rsid w:val="55412686"/>
    <w:rsid w:val="585073F7"/>
    <w:rsid w:val="58EC0F95"/>
    <w:rsid w:val="5C8B6E93"/>
    <w:rsid w:val="5F6C44C7"/>
    <w:rsid w:val="65067145"/>
    <w:rsid w:val="6D94546A"/>
    <w:rsid w:val="704B18C6"/>
    <w:rsid w:val="7059529E"/>
    <w:rsid w:val="706605BF"/>
    <w:rsid w:val="764F3097"/>
    <w:rsid w:val="7B2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中等深浅网格 1 - 着色 2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1101</Words>
  <Characters>6282</Characters>
  <Lines>52</Lines>
  <Paragraphs>14</Paragraphs>
  <TotalTime>6</TotalTime>
  <ScaleCrop>false</ScaleCrop>
  <LinksUpToDate>false</LinksUpToDate>
  <CharactersWithSpaces>7369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2019-06-18T07:22:00Z</dcterms:created>
  <dc:creator>USER</dc:creator>
  <cp:lastModifiedBy>傻女人</cp:lastModifiedBy>
  <cp:lastPrinted>2020-06-10T08:54:00Z</cp:lastPrinted>
  <dcterms:modified xsi:type="dcterms:W3CDTF">2021-05-23T11:02:53Z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C7F3B4BA0E0B46C59E42654046374CF4</vt:lpwstr>
  </property>
</Properties>
</file>