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76" w:type="dxa"/>
        <w:tblInd w:w="-6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7"/>
        <w:gridCol w:w="696"/>
        <w:gridCol w:w="1017"/>
        <w:gridCol w:w="149"/>
        <w:gridCol w:w="3030"/>
        <w:gridCol w:w="1576"/>
        <w:gridCol w:w="1304"/>
        <w:gridCol w:w="18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076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部门整体支出绩效目标指标表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76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部门名称（盖章）</w:t>
            </w:r>
          </w:p>
        </w:tc>
        <w:tc>
          <w:tcPr>
            <w:tcW w:w="7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江西省井冈山应用科技学校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任务</w:t>
            </w:r>
          </w:p>
        </w:tc>
        <w:tc>
          <w:tcPr>
            <w:tcW w:w="18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任务名称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主要内容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预算金额（万元）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总额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财政拨款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7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lang w:eastAsia="zh-CN"/>
              </w:rPr>
              <w:t>组织开展中等职业人才培养工作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1.</w:t>
            </w:r>
            <w:r>
              <w:t>完成</w:t>
            </w:r>
            <w:r>
              <w:rPr>
                <w:rFonts w:hint="eastAsia"/>
                <w:lang w:eastAsia="zh-CN"/>
              </w:rPr>
              <w:t>中专招生</w:t>
            </w:r>
            <w:r>
              <w:rPr>
                <w:rFonts w:hint="eastAsia"/>
                <w:lang w:val="en-US" w:eastAsia="zh-CN"/>
              </w:rPr>
              <w:t>1150人</w:t>
            </w:r>
            <w:r>
              <w:t>。</w:t>
            </w:r>
          </w:p>
          <w:p>
            <w:r>
              <w:rPr>
                <w:rFonts w:hint="eastAsia"/>
                <w:lang w:val="en-US" w:eastAsia="zh-CN"/>
              </w:rPr>
              <w:t>2.做好全校学生教育与管理工作。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3.完成人才培养方案规定的理论、实践教学任务。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4.做好全校教师教育、管理与培养工作。</w:t>
            </w:r>
          </w:p>
          <w:p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  <w:lang w:eastAsia="zh-CN"/>
              </w:rPr>
              <w:t>做好</w:t>
            </w:r>
            <w:r>
              <w:rPr>
                <w:rFonts w:hint="eastAsia"/>
                <w:lang w:val="en-US" w:eastAsia="zh-CN"/>
              </w:rPr>
              <w:t>2021届毕业生就业推荐工作。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6.开展社会服务工作。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2042.77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689.8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1352.97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金额合计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2042.77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689.8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1352.97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4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目标</w:t>
            </w:r>
          </w:p>
        </w:tc>
        <w:tc>
          <w:tcPr>
            <w:tcW w:w="96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2021年，认真贯彻落实中央、省、市职业教育改革发展有关精神，围绕服务地方经济社会发展总要求，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进一步稳定办学规模，增强办学实力，提升服务功能。完成中专招生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850人；做好2021届毕业生就业推荐工作；组织开展教育教学，完成全年教学任务；做好全校学生教育管理工作，维护校园和谐稳定；强化教师教育管理与培养，提升教师教育教学水平；大力开展社会服务工作，提升社会服务功能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指标1：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中专招生人数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1150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2：毕业生就业安置人数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3：社会培训人数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指标1：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完成中专招生率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毕业生就业率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95%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指标3：参培人员合格率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≧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98%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指标1：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2021年10月完成招生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2：2021年12月底完成社会培训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指标1：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按学校内控制度费用控制在预算内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预算金额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2：社会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培训成本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培训收入的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效益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指标1：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指标1：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提高学生的专业水平及道德修养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有所提高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2：提高学校在社会上的知名度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有所提高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生态效益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指标1：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促进社区文明程度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作用显著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……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指标1：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通过绩效评价结果运用，指导下一年度预算。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更科学合理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……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服务对象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指标1：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学生满意度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2：社会满意度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98%</w:t>
            </w:r>
          </w:p>
        </w:tc>
      </w:tr>
    </w:tbl>
    <w:p/>
    <w:sectPr>
      <w:pgSz w:w="11906" w:h="16838"/>
      <w:pgMar w:top="850" w:right="1800" w:bottom="6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41E00"/>
    <w:rsid w:val="04133196"/>
    <w:rsid w:val="0C222915"/>
    <w:rsid w:val="0D5B3253"/>
    <w:rsid w:val="0F4356F5"/>
    <w:rsid w:val="13705087"/>
    <w:rsid w:val="22CD69A2"/>
    <w:rsid w:val="251226DE"/>
    <w:rsid w:val="29C134B4"/>
    <w:rsid w:val="2BEC5F85"/>
    <w:rsid w:val="2D9F339C"/>
    <w:rsid w:val="43961D12"/>
    <w:rsid w:val="4805358E"/>
    <w:rsid w:val="4ABC2F9B"/>
    <w:rsid w:val="4B441E00"/>
    <w:rsid w:val="54591AED"/>
    <w:rsid w:val="57805E4D"/>
    <w:rsid w:val="6C4D64E2"/>
    <w:rsid w:val="6EFD6339"/>
    <w:rsid w:val="74EB47A6"/>
    <w:rsid w:val="76231D34"/>
    <w:rsid w:val="7C7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kern w:val="0"/>
      <w:sz w:val="24"/>
      <w:szCs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4"/>
      <w:szCs w:val="24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2019-10-17T06:45:00Z</dcterms:created>
  <dc:creator>lv</dc:creator>
  <cp:lastModifiedBy>Administrator</cp:lastModifiedBy>
  <dcterms:modified xsi:type="dcterms:W3CDTF">2021-06-22T09:05:46Z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12D4DF877A174B62877CCBB14222E6A2</vt:lpwstr>
  </property>
</Properties>
</file>